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Приложение 4 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к </w:t>
      </w:r>
      <w:hyperlink w:anchor="sub_1000" w:history="1">
        <w:r w:rsidRPr="0071008C">
          <w:rPr>
            <w:rFonts w:ascii="Times New Roman" w:hAnsi="Times New Roman" w:cs="Times New Roman"/>
            <w:color w:val="106BBE"/>
            <w:sz w:val="24"/>
            <w:szCs w:val="24"/>
          </w:rPr>
          <w:t>муниципальной программе</w:t>
        </w:r>
      </w:hyperlink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"Развитие культуры и туризма в Кондинском районе 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b/>
          <w:bCs/>
          <w:color w:val="26282F"/>
          <w:sz w:val="24"/>
          <w:szCs w:val="24"/>
        </w:rPr>
        <w:t>на 2014-2016 годы и на период до 2020 года"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008C" w:rsidRPr="0071008C" w:rsidRDefault="0071008C" w:rsidP="0071008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71008C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Порядок </w:t>
      </w:r>
      <w:r w:rsidRPr="0071008C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  <w:t xml:space="preserve">предоставления и расходования в 2015 году субсидий на повышение </w:t>
      </w:r>
      <w:proofErr w:type="gramStart"/>
      <w:r w:rsidRPr="0071008C">
        <w:rPr>
          <w:rFonts w:ascii="Times New Roman" w:hAnsi="Times New Roman" w:cs="Times New Roman"/>
          <w:b/>
          <w:bCs/>
          <w:color w:val="26282F"/>
          <w:sz w:val="24"/>
          <w:szCs w:val="24"/>
        </w:rPr>
        <w:t>оплаты труда работников муниципальных учреждений культуры</w:t>
      </w:r>
      <w:proofErr w:type="gramEnd"/>
      <w:r w:rsidRPr="0071008C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в целях реализации указов Президента Российской Федерации от 07 мая 2012 года N 597 "О мероприятиях по реализации государственной социальной политики" (далее - Порядок)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401"/>
      <w:r w:rsidRPr="0071008C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71008C">
        <w:rPr>
          <w:rFonts w:ascii="Times New Roman" w:hAnsi="Times New Roman" w:cs="Times New Roman"/>
          <w:sz w:val="24"/>
          <w:szCs w:val="24"/>
        </w:rPr>
        <w:t>Настоящий Порядок устанавливает цели и условия предоставления и расходования иных межбюджетных трансфертов в виде субсидии бюджетам муниципальных образований городских и сельских поселений муниципального образования Кондинский район (далее - муниципальные образования) из районного бюджета на реализацию мероприятий, направленных на повышение оплаты труда работников муниципальных организаций (учреждений) культуры, критерии отбора муниципальных образований для предоставления указанных субсидий.</w:t>
      </w:r>
      <w:proofErr w:type="gramEnd"/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402"/>
      <w:bookmarkEnd w:id="0"/>
      <w:r w:rsidRPr="0071008C">
        <w:rPr>
          <w:rFonts w:ascii="Times New Roman" w:hAnsi="Times New Roman" w:cs="Times New Roman"/>
          <w:sz w:val="24"/>
          <w:szCs w:val="24"/>
        </w:rPr>
        <w:t xml:space="preserve">2. Целью предоставления субсидий является </w:t>
      </w:r>
      <w:proofErr w:type="spellStart"/>
      <w:r w:rsidRPr="0071008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71008C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по обеспечению </w:t>
      </w:r>
      <w:proofErr w:type="gramStart"/>
      <w:r w:rsidRPr="0071008C">
        <w:rPr>
          <w:rFonts w:ascii="Times New Roman" w:hAnsi="Times New Roman" w:cs="Times New Roman"/>
          <w:sz w:val="24"/>
          <w:szCs w:val="24"/>
        </w:rPr>
        <w:t>повышения оплаты труда работников муниципальных учреждений культуры</w:t>
      </w:r>
      <w:proofErr w:type="gramEnd"/>
      <w:r w:rsidRPr="0071008C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4" w:history="1">
        <w:r w:rsidRPr="0071008C">
          <w:rPr>
            <w:rFonts w:ascii="Times New Roman" w:hAnsi="Times New Roman" w:cs="Times New Roman"/>
            <w:color w:val="106BBE"/>
            <w:sz w:val="24"/>
            <w:szCs w:val="24"/>
          </w:rPr>
          <w:t>указом</w:t>
        </w:r>
      </w:hyperlink>
      <w:r w:rsidRPr="0071008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 мая 2012 года N 597 "О мероприятиях по реализации государственной социальной политики".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403"/>
      <w:bookmarkEnd w:id="1"/>
      <w:r w:rsidRPr="0071008C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71008C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5" w:history="1">
        <w:r w:rsidRPr="0071008C">
          <w:rPr>
            <w:rFonts w:ascii="Times New Roman" w:hAnsi="Times New Roman" w:cs="Times New Roman"/>
            <w:color w:val="106BBE"/>
            <w:sz w:val="24"/>
            <w:szCs w:val="24"/>
          </w:rPr>
          <w:t>пунктом 2.2</w:t>
        </w:r>
      </w:hyperlink>
      <w:r w:rsidRPr="0071008C">
        <w:rPr>
          <w:rFonts w:ascii="Times New Roman" w:hAnsi="Times New Roman" w:cs="Times New Roman"/>
          <w:sz w:val="24"/>
          <w:szCs w:val="24"/>
        </w:rPr>
        <w:t xml:space="preserve"> распоряжения Правительства Ханты-Мансийского автономного округа - </w:t>
      </w:r>
      <w:proofErr w:type="spellStart"/>
      <w:r w:rsidRPr="0071008C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71008C">
        <w:rPr>
          <w:rFonts w:ascii="Times New Roman" w:hAnsi="Times New Roman" w:cs="Times New Roman"/>
          <w:sz w:val="24"/>
          <w:szCs w:val="24"/>
        </w:rPr>
        <w:t xml:space="preserve"> от 29 декабря 2012 года N 796-рп "О Графике примерных (индикативных) значений соотношения средней заработной платы отдельных категорий работников государственных (муниципальных) учреждений к средней заработной плате по Ханты-Мансийскому автономному округу - </w:t>
      </w:r>
      <w:proofErr w:type="spellStart"/>
      <w:r w:rsidRPr="0071008C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71008C">
        <w:rPr>
          <w:rFonts w:ascii="Times New Roman" w:hAnsi="Times New Roman" w:cs="Times New Roman"/>
          <w:sz w:val="24"/>
          <w:szCs w:val="24"/>
        </w:rPr>
        <w:t xml:space="preserve"> на период 2012-2018 годы" (далее - График), главный распорядитель бюджетных средств муниципального образования Кондинский район в сфере культуры - управление</w:t>
      </w:r>
      <w:proofErr w:type="gramEnd"/>
      <w:r w:rsidRPr="007100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008C">
        <w:rPr>
          <w:rFonts w:ascii="Times New Roman" w:hAnsi="Times New Roman" w:cs="Times New Roman"/>
          <w:sz w:val="24"/>
          <w:szCs w:val="24"/>
        </w:rPr>
        <w:t>культуры и молодежной политики администрации Кондинского района (далее - Управление культуры) обеспечивает доведение до органов местного самоуправления муниципальных образований Кондинского района целевых значений показателей по поэтапному повышению средней заработной платы работников, указанных в пункте 2 настоящего порядка, с учетом специфики и особенностей функционирования учреждений в конкретном муниципальном образовании, в целях реализации Графика и утвержденных районных планов мероприятий ("дорожных карт") "Изменения в</w:t>
      </w:r>
      <w:proofErr w:type="gramEnd"/>
      <w:r w:rsidRPr="007100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008C">
        <w:rPr>
          <w:rFonts w:ascii="Times New Roman" w:hAnsi="Times New Roman" w:cs="Times New Roman"/>
          <w:sz w:val="24"/>
          <w:szCs w:val="24"/>
        </w:rPr>
        <w:t>учреждениях</w:t>
      </w:r>
      <w:proofErr w:type="gramEnd"/>
      <w:r w:rsidRPr="0071008C">
        <w:rPr>
          <w:rFonts w:ascii="Times New Roman" w:hAnsi="Times New Roman" w:cs="Times New Roman"/>
          <w:sz w:val="24"/>
          <w:szCs w:val="24"/>
        </w:rPr>
        <w:t xml:space="preserve"> культуры, направленные на повышение эффективности сферы культуры, соотнесенные с этапами перехода на эффективный контракт в учреждениях культуры Кондинского района", распоряжением администрации Кондинского района от 30 июня 2014 года N 268-р.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404"/>
      <w:bookmarkEnd w:id="2"/>
      <w:r w:rsidRPr="0071008C">
        <w:rPr>
          <w:rFonts w:ascii="Times New Roman" w:hAnsi="Times New Roman" w:cs="Times New Roman"/>
          <w:sz w:val="24"/>
          <w:szCs w:val="24"/>
        </w:rPr>
        <w:t>4. Субсидии предоставляются бюджетам городских и сельских поселений из бюджета муниципального образования Кондинский район в пределах средств, предусмотренных решением Думы Кондинского района "О бюджете муниципального образования Кондинский район на очередной год и на плановый период".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405"/>
      <w:bookmarkEnd w:id="3"/>
      <w:r w:rsidRPr="0071008C">
        <w:rPr>
          <w:rFonts w:ascii="Times New Roman" w:hAnsi="Times New Roman" w:cs="Times New Roman"/>
          <w:sz w:val="24"/>
          <w:szCs w:val="24"/>
        </w:rPr>
        <w:t>5. Критерием отбора муниципальных образований для предоставления субсидии является наличие созданных ими муниципальных учреждений культуры и их финансирование.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406"/>
      <w:bookmarkEnd w:id="4"/>
      <w:r w:rsidRPr="0071008C">
        <w:rPr>
          <w:rFonts w:ascii="Times New Roman" w:hAnsi="Times New Roman" w:cs="Times New Roman"/>
          <w:sz w:val="24"/>
          <w:szCs w:val="24"/>
        </w:rPr>
        <w:t>6. Условиями предоставления субсидии являются: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4235"/>
      <w:bookmarkEnd w:id="5"/>
      <w:proofErr w:type="gramStart"/>
      <w:r w:rsidRPr="0071008C">
        <w:rPr>
          <w:rFonts w:ascii="Times New Roman" w:hAnsi="Times New Roman" w:cs="Times New Roman"/>
          <w:sz w:val="24"/>
          <w:szCs w:val="24"/>
        </w:rPr>
        <w:t xml:space="preserve">а) наличие муниципальных правовых актов органа местного самоуправления муниципального образования об утверждении "Плана мероприятий ("дорожной карты") </w:t>
      </w:r>
      <w:r w:rsidRPr="0071008C">
        <w:rPr>
          <w:rFonts w:ascii="Times New Roman" w:hAnsi="Times New Roman" w:cs="Times New Roman"/>
          <w:sz w:val="24"/>
          <w:szCs w:val="24"/>
        </w:rPr>
        <w:lastRenderedPageBreak/>
        <w:t>"Изменения в отраслях социальной сферы, направленных на повышение эффективности сферы культуры в соответствующем поселении" (далее - муниципальная "дорожная карта" поселения);</w:t>
      </w:r>
      <w:proofErr w:type="gramEnd"/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4236"/>
      <w:bookmarkEnd w:id="6"/>
      <w:r w:rsidRPr="0071008C">
        <w:rPr>
          <w:rFonts w:ascii="Times New Roman" w:hAnsi="Times New Roman" w:cs="Times New Roman"/>
          <w:sz w:val="24"/>
          <w:szCs w:val="24"/>
        </w:rPr>
        <w:t>б) наличие в муниципальной "дорожной карте" поселения данных о среднесписочной численности работников муниципальных учреждений культуры, с учётом её изменения в соответствии с ее показателями;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4237"/>
      <w:bookmarkEnd w:id="7"/>
      <w:proofErr w:type="gramStart"/>
      <w:r w:rsidRPr="0071008C">
        <w:rPr>
          <w:rFonts w:ascii="Times New Roman" w:hAnsi="Times New Roman" w:cs="Times New Roman"/>
          <w:sz w:val="24"/>
          <w:szCs w:val="24"/>
        </w:rPr>
        <w:t>в) наличие показателя "Норматив числа получателей услуг на 1 работника учреждений культуры (по среднесписочной численности работников), с учетом муниципальной специфики", в соглашениях, заключаемых между администрацией Кондинского района и муниципальным образованием Кондинского района (по согласованию с Управлением культуры), по достижению в прошлом и текущем годах целевых показателей (нормативов) оптимизации сети муниципальных организаций (учреждений), определенных муниципальными "дорожными картами" поселения;</w:t>
      </w:r>
      <w:proofErr w:type="gramEnd"/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4238"/>
      <w:bookmarkEnd w:id="8"/>
      <w:proofErr w:type="gramStart"/>
      <w:r w:rsidRPr="0071008C">
        <w:rPr>
          <w:rFonts w:ascii="Times New Roman" w:hAnsi="Times New Roman" w:cs="Times New Roman"/>
          <w:sz w:val="24"/>
          <w:szCs w:val="24"/>
        </w:rPr>
        <w:t>г) доведение в 2015 году средней заработной платы работников муниципальных учреждений культуры до целевого значения, установленного Управлением культуры, для реализации распоряжения администрации Кондинского района от 30 июня 2014 года N 268-р "О плане мероприятий ("Дорожной карте") "Изменения в учреждениях культуры, направленные на повышение эффективности сферы культуры, соотнесенные с этапами перехода на эффективный контракт в учреждениях культуры Кондинского района".</w:t>
      </w:r>
      <w:proofErr w:type="gramEnd"/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407"/>
      <w:bookmarkEnd w:id="9"/>
      <w:r w:rsidRPr="0071008C">
        <w:rPr>
          <w:rFonts w:ascii="Times New Roman" w:hAnsi="Times New Roman" w:cs="Times New Roman"/>
          <w:sz w:val="24"/>
          <w:szCs w:val="24"/>
        </w:rPr>
        <w:t>7. Распределение субсидии бюджету поселения осуществляется на основании данных главного распорядителя бюджетных средств, ответственных за реализацию муниципальных "дорожных карт" района (Управление культуры), в соответствии с настоящим порядком.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408"/>
      <w:bookmarkEnd w:id="10"/>
      <w:r w:rsidRPr="0071008C">
        <w:rPr>
          <w:rFonts w:ascii="Times New Roman" w:hAnsi="Times New Roman" w:cs="Times New Roman"/>
          <w:sz w:val="24"/>
          <w:szCs w:val="24"/>
        </w:rPr>
        <w:t>8. Расчет размера субсидии на текущий год для конкретного муниципального образования из бюджета района, осуществляется по следующей формуле:</w:t>
      </w:r>
    </w:p>
    <w:bookmarkEnd w:id="11"/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008C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71008C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71008C">
        <w:rPr>
          <w:rFonts w:ascii="Times New Roman" w:hAnsi="Times New Roman" w:cs="Times New Roman"/>
          <w:sz w:val="24"/>
          <w:szCs w:val="24"/>
        </w:rPr>
        <w:t xml:space="preserve"> = Сi1 </w:t>
      </w:r>
      <w:proofErr w:type="spellStart"/>
      <w:r w:rsidRPr="0071008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71008C">
        <w:rPr>
          <w:rFonts w:ascii="Times New Roman" w:hAnsi="Times New Roman" w:cs="Times New Roman"/>
          <w:sz w:val="24"/>
          <w:szCs w:val="24"/>
        </w:rPr>
        <w:t xml:space="preserve"> Ус, где: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008C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71008C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71008C">
        <w:rPr>
          <w:rFonts w:ascii="Times New Roman" w:hAnsi="Times New Roman" w:cs="Times New Roman"/>
          <w:sz w:val="24"/>
          <w:szCs w:val="24"/>
        </w:rPr>
        <w:t xml:space="preserve"> - размер субсидии для i-муниципального образования в тыс. рублей;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sz w:val="24"/>
          <w:szCs w:val="24"/>
        </w:rPr>
        <w:t>Сi1 - размер субсидии для i-муниципального образования на повышение оплаты труда работникам муниципальных учреждений культуры в тыс. рублей;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sz w:val="24"/>
          <w:szCs w:val="24"/>
        </w:rPr>
        <w:t xml:space="preserve">Ус - уровень </w:t>
      </w:r>
      <w:proofErr w:type="spellStart"/>
      <w:r w:rsidRPr="0071008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71008C">
        <w:rPr>
          <w:rFonts w:ascii="Times New Roman" w:hAnsi="Times New Roman" w:cs="Times New Roman"/>
          <w:sz w:val="24"/>
          <w:szCs w:val="24"/>
        </w:rPr>
        <w:t xml:space="preserve"> из бюджета муниципального образования расходного обязательства муниципального образования по обеспечению поэтапного повышения уровня средней заработной платы работников муниципальных организаций (учреждений), указанных в </w:t>
      </w:r>
      <w:hyperlink w:anchor="sub_1402" w:history="1">
        <w:r w:rsidRPr="0071008C">
          <w:rPr>
            <w:rFonts w:ascii="Times New Roman" w:hAnsi="Times New Roman" w:cs="Times New Roman"/>
            <w:color w:val="106BBE"/>
            <w:sz w:val="24"/>
            <w:szCs w:val="24"/>
          </w:rPr>
          <w:t>пункте 2</w:t>
        </w:r>
      </w:hyperlink>
      <w:r w:rsidRPr="0071008C">
        <w:rPr>
          <w:rFonts w:ascii="Times New Roman" w:hAnsi="Times New Roman" w:cs="Times New Roman"/>
          <w:sz w:val="24"/>
          <w:szCs w:val="24"/>
        </w:rPr>
        <w:t xml:space="preserve"> настоящего порядка, в процентах.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4239"/>
      <w:r w:rsidRPr="0071008C">
        <w:rPr>
          <w:rFonts w:ascii="Times New Roman" w:hAnsi="Times New Roman" w:cs="Times New Roman"/>
          <w:sz w:val="24"/>
          <w:szCs w:val="24"/>
        </w:rPr>
        <w:t>8.1. Размер субсидии для i-муниципального образования на повышение оплаты труда работникам муниципальных учреждений культуры определяется по следующей формуле:</w:t>
      </w:r>
    </w:p>
    <w:bookmarkEnd w:id="12"/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32305" cy="2590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008C">
        <w:rPr>
          <w:rFonts w:ascii="Times New Roman" w:hAnsi="Times New Roman" w:cs="Times New Roman"/>
          <w:sz w:val="24"/>
          <w:szCs w:val="24"/>
        </w:rPr>
        <w:t xml:space="preserve"> , где: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3045" cy="23304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008C">
        <w:rPr>
          <w:rFonts w:ascii="Times New Roman" w:hAnsi="Times New Roman" w:cs="Times New Roman"/>
          <w:sz w:val="24"/>
          <w:szCs w:val="24"/>
        </w:rPr>
        <w:t xml:space="preserve"> - размер субсидии для i-муниципального образования на повышение оплаты труда работникам муниципальных учреждений культуры в тыс. рублей;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2585" cy="2413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008C">
        <w:rPr>
          <w:rFonts w:ascii="Times New Roman" w:hAnsi="Times New Roman" w:cs="Times New Roman"/>
          <w:sz w:val="24"/>
          <w:szCs w:val="24"/>
        </w:rPr>
        <w:t xml:space="preserve"> - прирост фонда оплаты труда по i-муниципальному образованию на текущий год по работникам муниципальных учреждений культуры в тыс. рублей;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2413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008C">
        <w:rPr>
          <w:rFonts w:ascii="Times New Roman" w:hAnsi="Times New Roman" w:cs="Times New Roman"/>
          <w:sz w:val="24"/>
          <w:szCs w:val="24"/>
        </w:rPr>
        <w:t xml:space="preserve"> - показатель достижения i-муниципальным образованием в 2013 и 2014 годах целевого показателя "Средняя заработная плата работников учреждений культуры" в соответствии с целевым значением показателя по поэтапному повышению средней заработной платы, установленного Управлением культуры и молодежной политики администрации Кондинского района для i-муниципального образования, с учётом муниципальной специфики (1,0);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44805" cy="2413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008C">
        <w:rPr>
          <w:rFonts w:ascii="Times New Roman" w:hAnsi="Times New Roman" w:cs="Times New Roman"/>
          <w:sz w:val="24"/>
          <w:szCs w:val="24"/>
        </w:rPr>
        <w:t xml:space="preserve"> - показатель выполнения i-муниципальным образованием целевых показателей оптимизации сети муниципальных организаций по факту за 2014 год, относительно показателя "Норматив числа получателей услуг на 1 работника учреждений культуры (по среднесписочной численности работников), с учетом муниципальной специфики" (1,0);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2910" cy="23304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3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008C">
        <w:rPr>
          <w:rFonts w:ascii="Times New Roman" w:hAnsi="Times New Roman" w:cs="Times New Roman"/>
          <w:sz w:val="24"/>
          <w:szCs w:val="24"/>
        </w:rPr>
        <w:t xml:space="preserve"> - размер планируемых на 2015 год поступлений из внебюджетных источников, направленных на повышение оплаты труда работникам муниципальных учреждений культуры, по i-муниципальному образованию в тыс. рублей.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14240"/>
      <w:r w:rsidRPr="0071008C">
        <w:rPr>
          <w:rFonts w:ascii="Times New Roman" w:hAnsi="Times New Roman" w:cs="Times New Roman"/>
          <w:sz w:val="24"/>
          <w:szCs w:val="24"/>
        </w:rPr>
        <w:t>8.2. Расчет прироста фонда оплаты труда на 2015 год по работникам муниципальных учреждений культуры, по i-муниципальному образованию определяется по следующее формуле:</w:t>
      </w:r>
    </w:p>
    <w:bookmarkEnd w:id="13"/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2060" cy="25019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008C">
        <w:rPr>
          <w:rFonts w:ascii="Times New Roman" w:hAnsi="Times New Roman" w:cs="Times New Roman"/>
          <w:sz w:val="24"/>
          <w:szCs w:val="24"/>
        </w:rPr>
        <w:t xml:space="preserve"> , где: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2585" cy="2413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008C">
        <w:rPr>
          <w:rFonts w:ascii="Times New Roman" w:hAnsi="Times New Roman" w:cs="Times New Roman"/>
          <w:sz w:val="24"/>
          <w:szCs w:val="24"/>
        </w:rPr>
        <w:t xml:space="preserve"> - расчет прироста фонда оплаты труда на 2015 год по работникам муниципальных учреждений культуры в тыс. рублей;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7010" cy="23304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3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008C">
        <w:rPr>
          <w:rFonts w:ascii="Times New Roman" w:hAnsi="Times New Roman" w:cs="Times New Roman"/>
          <w:sz w:val="24"/>
          <w:szCs w:val="24"/>
        </w:rPr>
        <w:t xml:space="preserve"> - фонд заработной платы работников муниципальных учреждений культуры, определённый в соответствии с целевыми значениями и показателями муниципальной "дорожной карты" поселения, на 2015 год в тыс. рублей;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sz w:val="24"/>
          <w:szCs w:val="24"/>
        </w:rPr>
        <w:t>K - фонд заработной платы работников муниципальных учреждений культуры по факту (в соответствии с показателями муниципальной "дорожной карты" поселения) за 2013 год в тыс. рублей;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sz w:val="24"/>
          <w:szCs w:val="24"/>
        </w:rPr>
        <w:t>Н - коэффициент начислений на выплаты по оплате труда в соответствии с законодательством Российской Федерации в 1,302;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409"/>
      <w:r w:rsidRPr="0071008C">
        <w:rPr>
          <w:rFonts w:ascii="Times New Roman" w:hAnsi="Times New Roman" w:cs="Times New Roman"/>
          <w:sz w:val="24"/>
          <w:szCs w:val="24"/>
        </w:rPr>
        <w:t>9. Если целевые показатели, установленные в муниципальных "дорожных картах" поселения, превышают целевые значения, установленные для i-муниципального образования Управлением культуры, для расчета субсидии принимаются значения, установленные Управлением культуры.</w:t>
      </w:r>
    </w:p>
    <w:bookmarkEnd w:id="14"/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sz w:val="24"/>
          <w:szCs w:val="24"/>
        </w:rPr>
        <w:t xml:space="preserve">Показатели размера планируемых на 2015 год поступлений из внебюджетных источников, направленных на повышение </w:t>
      </w:r>
      <w:proofErr w:type="gramStart"/>
      <w:r w:rsidRPr="0071008C">
        <w:rPr>
          <w:rFonts w:ascii="Times New Roman" w:hAnsi="Times New Roman" w:cs="Times New Roman"/>
          <w:sz w:val="24"/>
          <w:szCs w:val="24"/>
        </w:rPr>
        <w:t>оплаты труда работников муниципальных учреждений культуры</w:t>
      </w:r>
      <w:proofErr w:type="gramEnd"/>
      <w:r w:rsidRPr="0071008C">
        <w:rPr>
          <w:rFonts w:ascii="Times New Roman" w:hAnsi="Times New Roman" w:cs="Times New Roman"/>
          <w:sz w:val="24"/>
          <w:szCs w:val="24"/>
        </w:rPr>
        <w:t xml:space="preserve"> по i-муниципальному образованию (</w:t>
      </w:r>
      <w:r w:rsidRPr="007100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2910" cy="23304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3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008C">
        <w:rPr>
          <w:rFonts w:ascii="Times New Roman" w:hAnsi="Times New Roman" w:cs="Times New Roman"/>
          <w:sz w:val="24"/>
          <w:szCs w:val="24"/>
        </w:rPr>
        <w:t>), определяются как целевое значение данного показателя на 2015 год, установленное соответствующей муниципальной "дорожной картой" поселения, но не ниже фактического значения данного показателя за 2014 год.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sz w:val="24"/>
          <w:szCs w:val="24"/>
        </w:rPr>
        <w:t>При достижении i-муниципальным образованием в 2013 году или 2014 году установленных целевых значений показателей по средней заработной плате работников муниципальных учреждений культуры показатели формулы расчёта субсидии "</w:t>
      </w:r>
      <w:r w:rsidRPr="007100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24130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008C">
        <w:rPr>
          <w:rFonts w:ascii="Times New Roman" w:hAnsi="Times New Roman" w:cs="Times New Roman"/>
          <w:sz w:val="24"/>
          <w:szCs w:val="24"/>
        </w:rPr>
        <w:t>" принимаются равными 1.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sz w:val="24"/>
          <w:szCs w:val="24"/>
        </w:rPr>
        <w:t>При невыполнении i-муниципальным образованием в 2013 году и в 2014 году установленных целевых значений показателей по средней заработной плате работников муниципальных учреждений культуры, соответствующий показатель формулы расчёта субсидии "</w:t>
      </w:r>
      <w:r w:rsidRPr="007100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24130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008C">
        <w:rPr>
          <w:rFonts w:ascii="Times New Roman" w:hAnsi="Times New Roman" w:cs="Times New Roman"/>
          <w:sz w:val="24"/>
          <w:szCs w:val="24"/>
        </w:rPr>
        <w:t>", уменьшается на 0,1.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sz w:val="24"/>
          <w:szCs w:val="24"/>
        </w:rPr>
        <w:t>При достижении выполнения i-муниципальным образованием в 2014 году показателя (нормативов) оптимизации сети муниципальных организаций относительно показателей: "Норматив числа получателей услуг на 1 работника учреждений культуры (по среднесписочной численности работников), с учетом муниципальной специфики", показатели формулы расчёта субсидии "</w:t>
      </w:r>
      <w:r w:rsidRPr="007100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4805" cy="2413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008C">
        <w:rPr>
          <w:rFonts w:ascii="Times New Roman" w:hAnsi="Times New Roman" w:cs="Times New Roman"/>
          <w:sz w:val="24"/>
          <w:szCs w:val="24"/>
        </w:rPr>
        <w:t xml:space="preserve">" принимаются </w:t>
      </w:r>
      <w:proofErr w:type="gramStart"/>
      <w:r w:rsidRPr="0071008C">
        <w:rPr>
          <w:rFonts w:ascii="Times New Roman" w:hAnsi="Times New Roman" w:cs="Times New Roman"/>
          <w:sz w:val="24"/>
          <w:szCs w:val="24"/>
        </w:rPr>
        <w:t>равными</w:t>
      </w:r>
      <w:proofErr w:type="gramEnd"/>
      <w:r w:rsidRPr="0071008C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sz w:val="24"/>
          <w:szCs w:val="24"/>
        </w:rPr>
        <w:lastRenderedPageBreak/>
        <w:t>При невыполнении достижения i-муниципальным образованием в 2014 году целевых показателей (нормативов) оптимизации сети муниципальных организаций (более чем на 10%) соответствующие показатели "</w:t>
      </w:r>
      <w:r w:rsidRPr="007100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4805" cy="24130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008C">
        <w:rPr>
          <w:rFonts w:ascii="Times New Roman" w:hAnsi="Times New Roman" w:cs="Times New Roman"/>
          <w:sz w:val="24"/>
          <w:szCs w:val="24"/>
        </w:rPr>
        <w:t>", уменьшаются на 0,1.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1410"/>
      <w:r w:rsidRPr="0071008C">
        <w:rPr>
          <w:rFonts w:ascii="Times New Roman" w:hAnsi="Times New Roman" w:cs="Times New Roman"/>
          <w:sz w:val="24"/>
          <w:szCs w:val="24"/>
        </w:rPr>
        <w:t>10. Размер субсидии, предоставляемой i-муниципальному образованию, не может превышать расчетной потребности прироста фонда оплаты труда по соответствующей категории работников</w:t>
      </w:r>
      <w:proofErr w:type="gramStart"/>
      <w:r w:rsidRPr="0071008C">
        <w:rPr>
          <w:rFonts w:ascii="Times New Roman" w:hAnsi="Times New Roman" w:cs="Times New Roman"/>
          <w:sz w:val="24"/>
          <w:szCs w:val="24"/>
        </w:rPr>
        <w:t xml:space="preserve"> (</w:t>
      </w:r>
      <w:r w:rsidRPr="007100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2585" cy="24130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008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71008C">
        <w:rPr>
          <w:rFonts w:ascii="Times New Roman" w:hAnsi="Times New Roman" w:cs="Times New Roman"/>
          <w:sz w:val="24"/>
          <w:szCs w:val="24"/>
        </w:rPr>
        <w:t>за минусом плановых поступлений из внебюджетных источников, направленных на повышение оплаты труда указанных категорий работников и объемов средств финансирования из местного бюджета.</w:t>
      </w:r>
    </w:p>
    <w:bookmarkEnd w:id="15"/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71008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71008C">
        <w:rPr>
          <w:rFonts w:ascii="Times New Roman" w:hAnsi="Times New Roman" w:cs="Times New Roman"/>
          <w:sz w:val="24"/>
          <w:szCs w:val="24"/>
        </w:rPr>
        <w:t xml:space="preserve"> из бюджета муниципального образования расходного обязательства муниципального образования не может составлять более уровня </w:t>
      </w:r>
      <w:proofErr w:type="spellStart"/>
      <w:r w:rsidRPr="0071008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71008C">
        <w:rPr>
          <w:rFonts w:ascii="Times New Roman" w:hAnsi="Times New Roman" w:cs="Times New Roman"/>
          <w:sz w:val="24"/>
          <w:szCs w:val="24"/>
        </w:rPr>
        <w:t xml:space="preserve"> из бюджета автономного округа (99%) от расходного обязательства муниципального образования по обеспечению поэтапного повышения уровня средней заработной платы работников муниципальных организаций (учреждений) культуры, указанных в </w:t>
      </w:r>
      <w:hyperlink w:anchor="sub_1402" w:history="1">
        <w:r w:rsidRPr="0071008C">
          <w:rPr>
            <w:rFonts w:ascii="Times New Roman" w:hAnsi="Times New Roman" w:cs="Times New Roman"/>
            <w:color w:val="106BBE"/>
            <w:sz w:val="24"/>
            <w:szCs w:val="24"/>
          </w:rPr>
          <w:t>пункте 2</w:t>
        </w:r>
      </w:hyperlink>
      <w:r w:rsidRPr="0071008C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008C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71008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71008C">
        <w:rPr>
          <w:rFonts w:ascii="Times New Roman" w:hAnsi="Times New Roman" w:cs="Times New Roman"/>
          <w:sz w:val="24"/>
          <w:szCs w:val="24"/>
        </w:rPr>
        <w:t xml:space="preserve"> определяется в значении, равном для всех муниципальных образований. Размер уровня </w:t>
      </w:r>
      <w:proofErr w:type="spellStart"/>
      <w:r w:rsidRPr="0071008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71008C">
        <w:rPr>
          <w:rFonts w:ascii="Times New Roman" w:hAnsi="Times New Roman" w:cs="Times New Roman"/>
          <w:sz w:val="24"/>
          <w:szCs w:val="24"/>
        </w:rPr>
        <w:t xml:space="preserve"> зависит от значения показателя "среднемесячная номинальная начисленная заработная плата" в прогнозе социально-экономического развития Кондинского района и его изменения в течение года.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1411"/>
      <w:r w:rsidRPr="0071008C">
        <w:rPr>
          <w:rFonts w:ascii="Times New Roman" w:hAnsi="Times New Roman" w:cs="Times New Roman"/>
          <w:sz w:val="24"/>
          <w:szCs w:val="24"/>
        </w:rPr>
        <w:t>11. Размер субсидии из бюджета района бюджету конкретного муниципального образования может быть изменён при условии уточнения окружных требований к срокам и параметрам достижения целевых показателей, в случае согласования окружным ведомством соответствующих корректировок в муниципальную "дорожную карту" района.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412"/>
      <w:bookmarkEnd w:id="16"/>
      <w:r w:rsidRPr="0071008C">
        <w:rPr>
          <w:rFonts w:ascii="Times New Roman" w:hAnsi="Times New Roman" w:cs="Times New Roman"/>
          <w:sz w:val="24"/>
          <w:szCs w:val="24"/>
        </w:rPr>
        <w:t>12. Субсидии предоставляются муниципальным образованиям на основании соглашений, заключаемых между администрацией Кондинского района и муниципальным образованием Кондинского района. Форма Соглашения утверждается Управлением культуры. В Соглашении предусматриваются следующие условия: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4241"/>
      <w:bookmarkEnd w:id="17"/>
      <w:r w:rsidRPr="0071008C">
        <w:rPr>
          <w:rFonts w:ascii="Times New Roman" w:hAnsi="Times New Roman" w:cs="Times New Roman"/>
          <w:sz w:val="24"/>
          <w:szCs w:val="24"/>
        </w:rPr>
        <w:t xml:space="preserve">а) сведения о </w:t>
      </w:r>
      <w:proofErr w:type="gramStart"/>
      <w:r w:rsidRPr="0071008C">
        <w:rPr>
          <w:rFonts w:ascii="Times New Roman" w:hAnsi="Times New Roman" w:cs="Times New Roman"/>
          <w:sz w:val="24"/>
          <w:szCs w:val="24"/>
        </w:rPr>
        <w:t>размере</w:t>
      </w:r>
      <w:proofErr w:type="gramEnd"/>
      <w:r w:rsidRPr="0071008C">
        <w:rPr>
          <w:rFonts w:ascii="Times New Roman" w:hAnsi="Times New Roman" w:cs="Times New Roman"/>
          <w:sz w:val="24"/>
          <w:szCs w:val="24"/>
        </w:rPr>
        <w:t xml:space="preserve"> субсидии, предоставляемой муниципальному образованию;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4242"/>
      <w:bookmarkEnd w:id="18"/>
      <w:r w:rsidRPr="0071008C">
        <w:rPr>
          <w:rFonts w:ascii="Times New Roman" w:hAnsi="Times New Roman" w:cs="Times New Roman"/>
          <w:sz w:val="24"/>
          <w:szCs w:val="24"/>
        </w:rPr>
        <w:t>б) целевое назначение субсидии;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4243"/>
      <w:bookmarkEnd w:id="19"/>
      <w:r w:rsidRPr="0071008C">
        <w:rPr>
          <w:rFonts w:ascii="Times New Roman" w:hAnsi="Times New Roman" w:cs="Times New Roman"/>
          <w:sz w:val="24"/>
          <w:szCs w:val="24"/>
        </w:rPr>
        <w:t xml:space="preserve">в) целевые показатели по уровню средней заработной платы категорий работников муниципальных учреждений (организаций), указанных в </w:t>
      </w:r>
      <w:hyperlink w:anchor="sub_1402" w:history="1">
        <w:r w:rsidRPr="0071008C">
          <w:rPr>
            <w:rFonts w:ascii="Times New Roman" w:hAnsi="Times New Roman" w:cs="Times New Roman"/>
            <w:color w:val="106BBE"/>
            <w:sz w:val="24"/>
            <w:szCs w:val="24"/>
          </w:rPr>
          <w:t>пункте 2</w:t>
        </w:r>
      </w:hyperlink>
      <w:r w:rsidRPr="0071008C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4244"/>
      <w:bookmarkEnd w:id="20"/>
      <w:r w:rsidRPr="0071008C">
        <w:rPr>
          <w:rFonts w:ascii="Times New Roman" w:hAnsi="Times New Roman" w:cs="Times New Roman"/>
          <w:sz w:val="24"/>
          <w:szCs w:val="24"/>
        </w:rPr>
        <w:t>г) реквизиты муниципального правового акта, устанавливающего расходное обязательство муниципального образования, на исполнение которого предоставляется субсидия;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14245"/>
      <w:bookmarkEnd w:id="21"/>
      <w:proofErr w:type="spellStart"/>
      <w:r w:rsidRPr="0071008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1008C">
        <w:rPr>
          <w:rFonts w:ascii="Times New Roman" w:hAnsi="Times New Roman" w:cs="Times New Roman"/>
          <w:sz w:val="24"/>
          <w:szCs w:val="24"/>
        </w:rPr>
        <w:t>) условия предоставления субсидии;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4246"/>
      <w:bookmarkEnd w:id="22"/>
      <w:r w:rsidRPr="0071008C">
        <w:rPr>
          <w:rFonts w:ascii="Times New Roman" w:hAnsi="Times New Roman" w:cs="Times New Roman"/>
          <w:sz w:val="24"/>
          <w:szCs w:val="24"/>
        </w:rPr>
        <w:t>е) порядок и сроки предоставления отчетности;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4247"/>
      <w:bookmarkEnd w:id="23"/>
      <w:r w:rsidRPr="0071008C">
        <w:rPr>
          <w:rFonts w:ascii="Times New Roman" w:hAnsi="Times New Roman" w:cs="Times New Roman"/>
          <w:sz w:val="24"/>
          <w:szCs w:val="24"/>
        </w:rPr>
        <w:t xml:space="preserve">ж) порядок осуществления </w:t>
      </w:r>
      <w:proofErr w:type="gramStart"/>
      <w:r w:rsidRPr="0071008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1008C">
        <w:rPr>
          <w:rFonts w:ascii="Times New Roman" w:hAnsi="Times New Roman" w:cs="Times New Roman"/>
          <w:sz w:val="24"/>
          <w:szCs w:val="24"/>
        </w:rPr>
        <w:t xml:space="preserve"> исполнением обязательств, вытекающих из Соглашения;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sub_14248"/>
      <w:bookmarkEnd w:id="24"/>
      <w:proofErr w:type="spellStart"/>
      <w:r w:rsidRPr="0071008C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71008C">
        <w:rPr>
          <w:rFonts w:ascii="Times New Roman" w:hAnsi="Times New Roman" w:cs="Times New Roman"/>
          <w:sz w:val="24"/>
          <w:szCs w:val="24"/>
        </w:rPr>
        <w:t>) ответственность сторон за нарушение условий Соглашения;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14249"/>
      <w:bookmarkEnd w:id="25"/>
      <w:r w:rsidRPr="0071008C">
        <w:rPr>
          <w:rFonts w:ascii="Times New Roman" w:hAnsi="Times New Roman" w:cs="Times New Roman"/>
          <w:sz w:val="24"/>
          <w:szCs w:val="24"/>
        </w:rPr>
        <w:t>и) иные положения.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sub_1413"/>
      <w:bookmarkEnd w:id="26"/>
      <w:r w:rsidRPr="0071008C">
        <w:rPr>
          <w:rFonts w:ascii="Times New Roman" w:hAnsi="Times New Roman" w:cs="Times New Roman"/>
          <w:sz w:val="24"/>
          <w:szCs w:val="24"/>
        </w:rPr>
        <w:t>13. Уполномоченные органы муниципальных образований до 25-го числа каждого месяца представляют в Управление культуры, заявки на получение финансовых средств по форме, утвержденной Управлением культуры.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sub_1414"/>
      <w:bookmarkEnd w:id="27"/>
      <w:r w:rsidRPr="0071008C">
        <w:rPr>
          <w:rFonts w:ascii="Times New Roman" w:hAnsi="Times New Roman" w:cs="Times New Roman"/>
          <w:sz w:val="24"/>
          <w:szCs w:val="24"/>
        </w:rPr>
        <w:t>14. Ответственность за достоверность сведений, указанных в Соглашении и отчетах, возлагается на муниципальное образование.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sub_1415"/>
      <w:bookmarkEnd w:id="28"/>
      <w:r w:rsidRPr="0071008C">
        <w:rPr>
          <w:rFonts w:ascii="Times New Roman" w:hAnsi="Times New Roman" w:cs="Times New Roman"/>
          <w:sz w:val="24"/>
          <w:szCs w:val="24"/>
        </w:rPr>
        <w:t>15. Управление культуры формирует в установленном порядке заявки на финансирование и представляет их в комитет по финансам и налоговой политике администрации Кондинского района для перечисления субсидий бюджетам муниципальных образований городских и сельских поселений.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sub_1416"/>
      <w:bookmarkEnd w:id="29"/>
      <w:r w:rsidRPr="0071008C">
        <w:rPr>
          <w:rFonts w:ascii="Times New Roman" w:hAnsi="Times New Roman" w:cs="Times New Roman"/>
          <w:sz w:val="24"/>
          <w:szCs w:val="24"/>
        </w:rPr>
        <w:t>16. Финансовые органы городских и сельских поселений Кондинского района учитывают полученную субсидию в доходах и расходах местных бюджетов.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sub_1417"/>
      <w:bookmarkEnd w:id="30"/>
      <w:r w:rsidRPr="0071008C">
        <w:rPr>
          <w:rFonts w:ascii="Times New Roman" w:hAnsi="Times New Roman" w:cs="Times New Roman"/>
          <w:sz w:val="24"/>
          <w:szCs w:val="24"/>
        </w:rPr>
        <w:lastRenderedPageBreak/>
        <w:t>17. Учет операций по использованию средств местных бюджетов, источником финансового обеспечения которых является субсидия, осуществляется на лицевых счетах получателей средств местных бюджетов, открытых им в установленном порядке.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2" w:name="sub_1418"/>
      <w:bookmarkEnd w:id="31"/>
      <w:r w:rsidRPr="0071008C">
        <w:rPr>
          <w:rFonts w:ascii="Times New Roman" w:hAnsi="Times New Roman" w:cs="Times New Roman"/>
          <w:sz w:val="24"/>
          <w:szCs w:val="24"/>
        </w:rPr>
        <w:t>18. Не использованный остаток субсидии на конец финансового года подлежит возврату в бюджет района в порядке, установленном законодательством Российской Федерации.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3" w:name="sub_1419"/>
      <w:bookmarkEnd w:id="32"/>
      <w:r w:rsidRPr="0071008C"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 w:rsidRPr="0071008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1008C">
        <w:rPr>
          <w:rFonts w:ascii="Times New Roman" w:hAnsi="Times New Roman" w:cs="Times New Roman"/>
          <w:sz w:val="24"/>
          <w:szCs w:val="24"/>
        </w:rPr>
        <w:t xml:space="preserve"> соблюдением органами местного самоуправления муниципальных образований условий предоставления субсидий и целевым использованием субсидий осуществляется Управлением культуры, ответственным за реализацию муниципальной "дорожной карты" района.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4" w:name="sub_1420"/>
      <w:bookmarkEnd w:id="33"/>
      <w:r w:rsidRPr="0071008C">
        <w:rPr>
          <w:rFonts w:ascii="Times New Roman" w:hAnsi="Times New Roman" w:cs="Times New Roman"/>
          <w:sz w:val="24"/>
          <w:szCs w:val="24"/>
        </w:rPr>
        <w:t xml:space="preserve">20. </w:t>
      </w:r>
      <w:proofErr w:type="gramStart"/>
      <w:r w:rsidRPr="0071008C">
        <w:rPr>
          <w:rFonts w:ascii="Times New Roman" w:hAnsi="Times New Roman" w:cs="Times New Roman"/>
          <w:sz w:val="24"/>
          <w:szCs w:val="24"/>
        </w:rPr>
        <w:t>В случае нарушения муниципальным образованием Кондинского района условий предоставления субсидии (расходование не по целевому назначению, выявление факта представления недостоверных (неполных) сведений), она подлежит возврату в бюджет района в течение 30 календарных дней с момента получения муниципальным образованием соответствующего мотивированного уведомления, направленного ответственным исполнителем муниципальной "дорожной карты" района в течение 20 дней со дня выявления такого факта.</w:t>
      </w:r>
      <w:proofErr w:type="gramEnd"/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5" w:name="sub_1421"/>
      <w:bookmarkEnd w:id="34"/>
      <w:r w:rsidRPr="0071008C">
        <w:rPr>
          <w:rFonts w:ascii="Times New Roman" w:hAnsi="Times New Roman" w:cs="Times New Roman"/>
          <w:sz w:val="24"/>
          <w:szCs w:val="24"/>
        </w:rPr>
        <w:t xml:space="preserve">21. В случае </w:t>
      </w:r>
      <w:proofErr w:type="gramStart"/>
      <w:r w:rsidRPr="0071008C">
        <w:rPr>
          <w:rFonts w:ascii="Times New Roman" w:hAnsi="Times New Roman" w:cs="Times New Roman"/>
          <w:sz w:val="24"/>
          <w:szCs w:val="24"/>
        </w:rPr>
        <w:t>установления факта нарушения условий предоставления</w:t>
      </w:r>
      <w:proofErr w:type="gramEnd"/>
      <w:r w:rsidRPr="0071008C">
        <w:rPr>
          <w:rFonts w:ascii="Times New Roman" w:hAnsi="Times New Roman" w:cs="Times New Roman"/>
          <w:sz w:val="24"/>
          <w:szCs w:val="24"/>
        </w:rPr>
        <w:t xml:space="preserve"> субсидии, Управление культуры направляет уведомление в комитет по финансам и налоговой политике администрации Кондинского района не позднее 5 дней со дня выявления такого факта.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6" w:name="sub_1422"/>
      <w:bookmarkEnd w:id="35"/>
      <w:r w:rsidRPr="0071008C">
        <w:rPr>
          <w:rFonts w:ascii="Times New Roman" w:hAnsi="Times New Roman" w:cs="Times New Roman"/>
          <w:sz w:val="24"/>
          <w:szCs w:val="24"/>
        </w:rPr>
        <w:t>22. При отказе муниципальным образованием от возврата субсидии в добровольном порядке, она взыскивается в судебном порядке в соответствии с действующим законодательством Российской Федерации.</w:t>
      </w: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7" w:name="sub_1423"/>
      <w:bookmarkEnd w:id="36"/>
      <w:r w:rsidRPr="0071008C">
        <w:rPr>
          <w:rFonts w:ascii="Times New Roman" w:hAnsi="Times New Roman" w:cs="Times New Roman"/>
          <w:sz w:val="24"/>
          <w:szCs w:val="24"/>
        </w:rPr>
        <w:t>23. Оценку эффективности использования субсидий осуществляет главный распорядитель бюджетных средств - Управление культуры, уполномоченные органы муниципального образования, ответственные за реализацию соответствующей муниципальной "дорожной карты" района, на основе выполнения муниципальным образованием взятых на себя обязательств по достижению целевых показателей.</w:t>
      </w:r>
    </w:p>
    <w:bookmarkEnd w:id="37"/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008C" w:rsidRPr="0071008C" w:rsidRDefault="0071008C" w:rsidP="007100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7055" w:rsidRPr="0071008C" w:rsidRDefault="00687055">
      <w:pPr>
        <w:rPr>
          <w:rFonts w:ascii="Times New Roman" w:hAnsi="Times New Roman" w:cs="Times New Roman"/>
        </w:rPr>
      </w:pPr>
    </w:p>
    <w:sectPr w:rsidR="00687055" w:rsidRPr="0071008C" w:rsidSect="0099083B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008C"/>
    <w:rsid w:val="00687055"/>
    <w:rsid w:val="00710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055"/>
  </w:style>
  <w:style w:type="paragraph" w:styleId="1">
    <w:name w:val="heading 1"/>
    <w:basedOn w:val="a"/>
    <w:next w:val="a"/>
    <w:link w:val="10"/>
    <w:uiPriority w:val="99"/>
    <w:qFormat/>
    <w:rsid w:val="0071008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008C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71008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1008C"/>
    <w:rPr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710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00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garantF1://18834149.22" TargetMode="Externa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hyperlink" Target="garantF1://70070950.0" TargetMode="Externa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2195</Words>
  <Characters>12517</Characters>
  <Application>Microsoft Office Word</Application>
  <DocSecurity>0</DocSecurity>
  <Lines>104</Lines>
  <Paragraphs>29</Paragraphs>
  <ScaleCrop>false</ScaleCrop>
  <Company>Комитет по финансам</Company>
  <LinksUpToDate>false</LinksUpToDate>
  <CharactersWithSpaces>14683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02-2219</dc:creator>
  <cp:keywords/>
  <dc:description/>
  <cp:lastModifiedBy>02-2219</cp:lastModifiedBy>
  <cp:revision>2</cp:revision>
  <dcterms:created xsi:type="dcterms:W3CDTF">2015-11-12T04:03:00Z</dcterms:created>
  <dcterms:modified xsi:type="dcterms:W3CDTF">2015-11-12T04:09:00Z</dcterms:modified>
</cp:coreProperties>
</file>